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AA5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微软雅黑" w:hAnsi="微软雅黑" w:eastAsia="微软雅黑"/>
          <w:b/>
          <w:sz w:val="32"/>
          <w:shd w:val="clear" w:color="auto" w:fill="auto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sz w:val="32"/>
          <w:shd w:val="clear" w:color="auto" w:fill="auto"/>
        </w:rPr>
        <w:t>美的集团</w:t>
      </w:r>
      <w:r>
        <w:rPr>
          <w:rFonts w:ascii="微软雅黑" w:hAnsi="微软雅黑" w:eastAsia="微软雅黑"/>
          <w:b/>
          <w:sz w:val="32"/>
          <w:shd w:val="clear" w:color="auto" w:fill="auto"/>
        </w:rPr>
        <w:t>20</w:t>
      </w:r>
      <w:r>
        <w:rPr>
          <w:rFonts w:hint="eastAsia" w:ascii="微软雅黑" w:hAnsi="微软雅黑" w:eastAsia="微软雅黑"/>
          <w:b/>
          <w:sz w:val="32"/>
          <w:shd w:val="clear" w:color="auto" w:fill="auto"/>
        </w:rPr>
        <w:t>2</w:t>
      </w:r>
      <w:r>
        <w:rPr>
          <w:rFonts w:hint="eastAsia" w:ascii="微软雅黑" w:hAnsi="微软雅黑" w:eastAsia="微软雅黑"/>
          <w:b/>
          <w:sz w:val="32"/>
          <w:shd w:val="clear" w:color="auto" w:fill="auto"/>
          <w:lang w:val="en-US" w:eastAsia="zh-CN"/>
        </w:rPr>
        <w:t>7届</w:t>
      </w:r>
      <w:r>
        <w:rPr>
          <w:rFonts w:hint="eastAsia" w:ascii="微软雅黑" w:hAnsi="微软雅黑" w:eastAsia="微软雅黑"/>
          <w:b/>
          <w:sz w:val="32"/>
          <w:shd w:val="clear" w:color="auto" w:fill="auto"/>
        </w:rPr>
        <w:t>全球校园招聘简章</w:t>
      </w:r>
    </w:p>
    <w:p w14:paraId="759002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微软雅黑" w:hAnsi="微软雅黑" w:eastAsia="微软雅黑"/>
          <w:b/>
          <w:shd w:val="clear" w:color="auto" w:fill="auto"/>
          <w:lang w:eastAsia="zh-Hans"/>
        </w:rPr>
      </w:pPr>
      <w:r>
        <w:rPr>
          <w:rFonts w:hint="eastAsia" w:ascii="微软雅黑" w:hAnsi="微软雅黑" w:eastAsia="微软雅黑"/>
          <w:b/>
          <w:shd w:val="clear" w:color="auto" w:fill="auto"/>
        </w:rPr>
        <w:t>美的集团</w:t>
      </w:r>
      <w:r>
        <w:rPr>
          <w:rFonts w:hint="eastAsia" w:ascii="微软雅黑" w:hAnsi="微软雅黑" w:eastAsia="微软雅黑"/>
          <w:b/>
          <w:lang w:val="en-US" w:eastAsia="zh-CN"/>
        </w:rPr>
        <w:t>中国区域</w:t>
      </w:r>
      <w:r>
        <w:rPr>
          <w:rFonts w:hint="eastAsia" w:ascii="微软雅黑" w:hAnsi="微软雅黑" w:eastAsia="微软雅黑"/>
          <w:b/>
        </w:rPr>
        <w:t>【</w:t>
      </w:r>
      <w:r>
        <w:rPr>
          <w:rFonts w:hint="eastAsia" w:ascii="微软雅黑" w:hAnsi="微软雅黑" w:eastAsia="微软雅黑"/>
          <w:b/>
          <w:lang w:val="en-US" w:eastAsia="zh-CN"/>
        </w:rPr>
        <w:t>零售新锐成长计划</w:t>
      </w:r>
      <w:r>
        <w:rPr>
          <w:rFonts w:hint="eastAsia" w:ascii="微软雅黑" w:hAnsi="微软雅黑" w:eastAsia="微软雅黑"/>
          <w:b/>
        </w:rPr>
        <w:t>】</w:t>
      </w:r>
      <w:r>
        <w:rPr>
          <w:rFonts w:ascii="微软雅黑" w:hAnsi="微软雅黑" w:eastAsia="微软雅黑"/>
          <w:b/>
        </w:rPr>
        <w:t xml:space="preserve"> </w:t>
      </w:r>
      <w:r>
        <w:rPr>
          <w:rFonts w:hint="eastAsia" w:ascii="微软雅黑" w:hAnsi="微软雅黑" w:eastAsia="微软雅黑"/>
          <w:b/>
          <w:shd w:val="clear" w:color="auto" w:fill="auto"/>
        </w:rPr>
        <w:t>202</w:t>
      </w:r>
      <w:r>
        <w:rPr>
          <w:rFonts w:hint="eastAsia" w:ascii="微软雅黑" w:hAnsi="微软雅黑" w:eastAsia="微软雅黑"/>
          <w:b/>
          <w:shd w:val="clear" w:color="auto" w:fill="auto"/>
          <w:lang w:val="en-US" w:eastAsia="zh-CN"/>
        </w:rPr>
        <w:t>7</w:t>
      </w:r>
      <w:r>
        <w:rPr>
          <w:rFonts w:hint="eastAsia" w:ascii="微软雅黑" w:hAnsi="微软雅黑" w:eastAsia="微软雅黑"/>
          <w:b/>
          <w:shd w:val="clear" w:color="auto" w:fill="auto"/>
        </w:rPr>
        <w:t>届校园招聘</w:t>
      </w:r>
      <w:r>
        <w:rPr>
          <w:rFonts w:hint="eastAsia" w:ascii="微软雅黑" w:hAnsi="微软雅黑" w:eastAsia="微软雅黑"/>
          <w:b/>
          <w:shd w:val="clear" w:color="auto" w:fill="auto"/>
          <w:lang w:eastAsia="zh-Hans"/>
        </w:rPr>
        <w:t>正式启动</w:t>
      </w:r>
    </w:p>
    <w:p w14:paraId="754F72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微软雅黑" w:hAnsi="微软雅黑" w:eastAsia="微软雅黑"/>
          <w:b/>
          <w:shd w:val="clear" w:color="auto" w:fill="auto"/>
          <w:lang w:eastAsia="zh-Hans"/>
        </w:rPr>
      </w:pPr>
      <w:r>
        <w:rPr>
          <w:rFonts w:hint="eastAsia" w:ascii="微软雅黑" w:hAnsi="微软雅黑" w:eastAsia="微软雅黑"/>
          <w:b/>
          <w:shd w:val="clear" w:color="auto" w:fill="auto"/>
          <w:lang w:eastAsia="zh-Hans"/>
        </w:rPr>
        <w:t>给你一个支点</w:t>
      </w:r>
      <w:r>
        <w:rPr>
          <w:rFonts w:ascii="微软雅黑" w:hAnsi="微软雅黑" w:eastAsia="微软雅黑"/>
          <w:b/>
          <w:shd w:val="clear" w:color="auto" w:fill="auto"/>
          <w:lang w:eastAsia="zh-Hans"/>
        </w:rPr>
        <w:t>，</w:t>
      </w:r>
      <w:r>
        <w:rPr>
          <w:rFonts w:hint="eastAsia" w:ascii="微软雅黑" w:hAnsi="微软雅黑" w:eastAsia="微软雅黑"/>
          <w:b/>
          <w:shd w:val="clear" w:color="auto" w:fill="auto"/>
          <w:lang w:eastAsia="zh-Hans"/>
        </w:rPr>
        <w:t>Be</w:t>
      </w:r>
      <w:r>
        <w:rPr>
          <w:rFonts w:ascii="微软雅黑" w:hAnsi="微软雅黑" w:eastAsia="微软雅黑"/>
          <w:b/>
          <w:shd w:val="clear" w:color="auto" w:fill="auto"/>
          <w:lang w:eastAsia="zh-Hans"/>
        </w:rPr>
        <w:t xml:space="preserve"> The Game Changer</w:t>
      </w:r>
    </w:p>
    <w:p w14:paraId="43C81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微软雅黑" w:hAnsi="微软雅黑" w:eastAsia="微软雅黑"/>
          <w:b/>
          <w:shd w:val="clear" w:color="auto" w:fill="auto"/>
          <w:lang w:eastAsia="zh-Hans"/>
        </w:rPr>
      </w:pPr>
    </w:p>
    <w:p w14:paraId="03DAF2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一、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  <w:lang w:val="en-US" w:eastAsia="zh-CN"/>
        </w:rPr>
        <w:t>美的集团&amp;中国区域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简介</w:t>
      </w:r>
    </w:p>
    <w:p w14:paraId="1BA657E8">
      <w:pPr>
        <w:pStyle w:val="15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“科技尽善，生活尽美”— 美的集团秉承用科技创造美好生活的经营理念，已发展为智能家居、工业技术、智能建筑科技、机器人与自动化、能源、健康医疗、智慧物流等业务的全球化科技集团。</w:t>
      </w:r>
    </w:p>
    <w:p w14:paraId="59F406A6"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连续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年入选《财富》世界500强，202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年排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Hans"/>
        </w:rPr>
        <w:t>名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2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31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位</w:t>
      </w:r>
    </w:p>
    <w:p w14:paraId="5300FE7C"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美的坚定投入研发创新，提升产品核心竞争力：过去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八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年研发资金超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10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00亿元，形成美的、小天鹅，华凌、COLMO，库卡，威灵、合康、科陆、万东和菱王等多个品牌组合，每年为全球超过5亿用户，各领域的重要客户与战略合作伙伴提供满意的产品和服务。迄今，美的在全球拥有超400家子公司、41个研发中心和43个主要制造基地，业务覆盖200多个国家和地区。</w:t>
      </w:r>
    </w:p>
    <w:p w14:paraId="3A954A6E">
      <w:pPr>
        <w:pStyle w:val="1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Chars="0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中国区域隶属美的集团智能家居事业群，承接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shd w:val="clear" w:color="auto" w:fill="auto"/>
          <w:lang w:val="en-US" w:eastAsia="zh-CN"/>
        </w:rPr>
        <w:t>美的智能家居产品国内市场的营销工作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，由遍布全国各地29个区域运营中心及线上运营平台、线下业务、高端品牌公司、全屋智能、品牌与用户运营、用户服务、财经、HRBP、零售数字化支持组成。各部门间相互配合，并与产品事业部协同，不断提升价值链效率。坚持以客户和用户为中心，推动商业模式变革，让客户生意更轻松，让用户购买更放心。</w:t>
      </w:r>
    </w:p>
    <w:p w14:paraId="54E26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t>更多信息请点击链接：https://careers.midea.com/schoolOut/about</w:t>
      </w:r>
    </w:p>
    <w:p w14:paraId="3736F2F7">
      <w:pPr>
        <w:pStyle w:val="13"/>
        <w:spacing w:before="312" w:beforeLines="100" w:line="460" w:lineRule="exact"/>
        <w:ind w:firstLine="0" w:firstLineChars="0"/>
        <w:jc w:val="left"/>
        <w:rPr>
          <w:rFonts w:ascii="微软雅黑" w:hAnsi="微软雅黑" w:eastAsia="微软雅黑" w:cs="微软雅黑"/>
          <w:b/>
          <w:color w:val="00B0F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二、招聘对象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  <w:lang w:val="en-US" w:eastAsia="zh-CN"/>
        </w:rPr>
        <w:t xml:space="preserve">  </w:t>
      </w:r>
    </w:p>
    <w:p w14:paraId="5113351D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202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届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海内外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高校毕业生</w:t>
      </w:r>
    </w:p>
    <w:p w14:paraId="35EC94C5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海内外本硕博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毕业时间：202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年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月1日-202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7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年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12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月31日</w:t>
      </w:r>
    </w:p>
    <w:p w14:paraId="0FE96C58">
      <w:pPr>
        <w:pStyle w:val="13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460" w:lineRule="exact"/>
        <w:ind w:firstLine="0" w:firstLineChars="0"/>
        <w:jc w:val="left"/>
        <w:textAlignment w:val="auto"/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招聘岗位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  <w:lang w:val="en-US" w:eastAsia="zh-CN"/>
        </w:rPr>
        <w:t xml:space="preserve">  </w:t>
      </w:r>
    </w:p>
    <w:p w14:paraId="5F2FB938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【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门店运营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</w:rPr>
        <w:t>】：欢迎同学们踊跃投递！</w:t>
      </w:r>
    </w:p>
    <w:p w14:paraId="44E175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szCs w:val="21"/>
          <w:lang w:val="en-US" w:eastAsia="zh-CN"/>
        </w:rPr>
        <w:t>零售新锐成长计划</w:t>
      </w:r>
      <w:r>
        <w:rPr>
          <w:rFonts w:hint="eastAsia" w:ascii="微软雅黑" w:hAnsi="微软雅黑" w:eastAsia="微软雅黑" w:cs="微软雅黑"/>
          <w:szCs w:val="21"/>
        </w:rPr>
        <w:t>是</w:t>
      </w:r>
      <w:r>
        <w:rPr>
          <w:rFonts w:hint="eastAsia" w:ascii="微软雅黑" w:hAnsi="微软雅黑" w:eastAsia="微软雅黑" w:cs="微软雅黑"/>
          <w:b w:val="0"/>
          <w:bCs w:val="0"/>
          <w:szCs w:val="21"/>
        </w:rPr>
        <w:t>专为美的集团</w:t>
      </w:r>
      <w:r>
        <w:rPr>
          <w:rFonts w:hint="eastAsia" w:ascii="微软雅黑" w:hAnsi="微软雅黑" w:eastAsia="微软雅黑" w:cs="微软雅黑"/>
          <w:b/>
          <w:bCs/>
          <w:szCs w:val="21"/>
        </w:rPr>
        <w:t>国内市场营销体系打造的毕业生职业发展项目</w:t>
      </w:r>
      <w:r>
        <w:rPr>
          <w:rFonts w:hint="eastAsia" w:ascii="微软雅黑" w:hAnsi="微软雅黑" w:eastAsia="微软雅黑" w:cs="微软雅黑"/>
          <w:b/>
          <w:bCs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目的是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通过3年的定制培养方案，让优秀毕业生成长为具备扎实零售能力、能打硬仗的业务骨干，并进一步成为美的营销变革推动的引领者。</w:t>
      </w:r>
    </w:p>
    <w:p w14:paraId="53E107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4787265</wp:posOffset>
            </wp:positionH>
            <wp:positionV relativeFrom="paragraph">
              <wp:posOffset>255905</wp:posOffset>
            </wp:positionV>
            <wp:extent cx="1540510" cy="1480185"/>
            <wp:effectExtent l="0" t="0" r="8890" b="18415"/>
            <wp:wrapNone/>
            <wp:docPr id="1" name="图片 1" descr="截屏2026-09-01 09.45.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6-09-01 09.45.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t>岗位详情及投递链接：</w:t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fldChar w:fldCharType="begin"/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instrText xml:space="preserve"> HYPERLINK "https://careers.midea.com/" </w:instrText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fldChar w:fldCharType="separate"/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t>https://careers.midea.com/</w:t>
      </w:r>
      <w:r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  <w:fldChar w:fldCharType="end"/>
      </w:r>
    </w:p>
    <w:p w14:paraId="64DB58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</w:p>
    <w:p w14:paraId="69E3B7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</w:p>
    <w:p w14:paraId="421DD4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</w:p>
    <w:p w14:paraId="32D4A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  <w:lang w:eastAsia="zh-CN"/>
        </w:rPr>
      </w:pPr>
    </w:p>
    <w:p w14:paraId="1D5172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4949190</wp:posOffset>
                </wp:positionH>
                <wp:positionV relativeFrom="paragraph">
                  <wp:posOffset>74930</wp:posOffset>
                </wp:positionV>
                <wp:extent cx="1245235" cy="264160"/>
                <wp:effectExtent l="6350" t="6350" r="18415" b="889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14:paraId="25EEB7BC">
                            <w:pPr>
                              <w:spacing w:line="24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18"/>
                                <w:szCs w:val="18"/>
                                <w:lang w:val="en-US" w:eastAsia="zh-CN"/>
                              </w:rPr>
                              <w:t>门店运营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sz w:val="18"/>
                                <w:szCs w:val="18"/>
                              </w:rPr>
                              <w:t>岗位二维码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9.7pt;margin-top:5.9pt;height:20.8pt;width:98.05pt;mso-position-horizontal-relative:margin;z-index:251662336;mso-width-relative:page;mso-height-relative:page;" fillcolor="#FFFFFF" filled="t" stroked="t" coordsize="21600,21600" o:gfxdata="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gEyfl2AAAAAkBAAAPAAAAAAAAAAEAIAAAACIAAABkcnMvZG93&#10;bnJldi54bWxQSwECFAAUAAAACACHTuJAxTehzjkCAAB9BAAADgAAAAAAAAABACAAAAAnAQAAZHJz&#10;L2Uyb0RvYy54bWxQSwUGAAAAAAYABgBZAQAA0gUAAAAA&#10;">
                <v:fill on="t" focussize="0,0"/>
                <v:stroke color="#FFFFFF [3212]" miterlimit="8" joinstyle="miter"/>
                <v:imagedata o:title=""/>
                <o:lock v:ext="edit" aspectratio="f"/>
                <v:textbox>
                  <w:txbxContent>
                    <w:p w14:paraId="25EEB7BC">
                      <w:pPr>
                        <w:spacing w:line="240" w:lineRule="exact"/>
                        <w:rPr>
                          <w:rFonts w:ascii="微软雅黑" w:hAnsi="微软雅黑" w:eastAsia="微软雅黑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18"/>
                          <w:szCs w:val="18"/>
                          <w:lang w:val="en-US" w:eastAsia="zh-CN"/>
                        </w:rPr>
                        <w:t>门店运营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sz w:val="18"/>
                          <w:szCs w:val="18"/>
                        </w:rPr>
                        <w:t>岗位二维码</w:t>
                      </w:r>
                    </w:p>
                  </w:txbxContent>
                </v:textbox>
              </v:shape>
            </w:pict>
          </mc:Fallback>
        </mc:AlternateContent>
      </w:r>
    </w:p>
    <w:p w14:paraId="309D528D">
      <w:pPr>
        <w:pStyle w:val="13"/>
        <w:spacing w:before="312" w:beforeLines="100" w:line="460" w:lineRule="exact"/>
        <w:ind w:firstLine="0" w:firstLineChars="0"/>
        <w:jc w:val="left"/>
        <w:rPr>
          <w:rFonts w:hint="eastAsia" w:ascii="微软雅黑" w:hAnsi="微软雅黑" w:eastAsia="微软雅黑" w:cs="微软雅黑"/>
          <w:b/>
          <w:color w:val="00B0F0"/>
          <w:sz w:val="24"/>
          <w:szCs w:val="24"/>
          <w:lang w:eastAsia="zh-Hans"/>
        </w:rPr>
      </w:pPr>
    </w:p>
    <w:p w14:paraId="55F4D315">
      <w:pPr>
        <w:pStyle w:val="13"/>
        <w:spacing w:before="312" w:beforeLines="100" w:line="460" w:lineRule="exact"/>
        <w:ind w:firstLine="0" w:firstLineChars="0"/>
        <w:jc w:val="left"/>
        <w:rPr>
          <w:rFonts w:ascii="微软雅黑" w:hAnsi="微软雅黑" w:eastAsia="微软雅黑" w:cs="微软雅黑"/>
          <w:b/>
          <w:color w:val="00B0F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lang w:eastAsia="zh-Hans"/>
        </w:rPr>
        <w:t>四、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</w:rPr>
        <w:t>岗位职责</w:t>
      </w:r>
    </w:p>
    <w:p w14:paraId="195301D9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1、负责区域选商建店，结合市场洞察和竞品情况规划阵地结构，并负责门店的全生命周期管理；</w:t>
      </w:r>
    </w:p>
    <w:p w14:paraId="0D8FE200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2、门店的零售能力建设，帮助门店获取流量提升转化，熟悉零售各模块的日常运作，掌握扎实的产品及业务知识，并能基于客户和用户需求，给予专业的指导及建议；</w:t>
      </w:r>
    </w:p>
    <w:p w14:paraId="1814B04B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3、根据整体业务策略，参与门店的目标、策略制定及日常运营管理工作，支撑门店各维度指标结果达成，发现并解决业务中存在的问题，并能够通过数据分析优化各个环节；</w:t>
      </w:r>
    </w:p>
    <w:p w14:paraId="66C36BEF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4、营造区域内积极的学习氛围及良好的沟通环境，维护相关动作及零售标准，积极推动零售文化和业务落地，确保客户、用户满意；</w:t>
      </w:r>
    </w:p>
    <w:p w14:paraId="609D75C5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0" w:beforeAutospacing="0" w:after="60" w:afterAutospacing="0" w:line="460" w:lineRule="exact"/>
        <w:jc w:val="both"/>
        <w:textAlignment w:val="auto"/>
        <w:rPr>
          <w:rFonts w:hint="eastAsia" w:ascii="微软雅黑" w:hAnsi="微软雅黑" w:eastAsia="微软雅黑" w:cs="微软雅黑"/>
          <w:color w:val="7C7C7C" w:themeColor="accent3" w:themeShade="BF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shd w:val="clear" w:color="auto" w:fill="auto"/>
          <w:lang w:val="en-US" w:eastAsia="zh-CN"/>
        </w:rPr>
        <w:t>5、维护良好的客情关系，提供优质的售前售后服务，帮助区域内门店做好零售，完成目标。</w:t>
      </w:r>
    </w:p>
    <w:p w14:paraId="47A644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460" w:lineRule="exact"/>
        <w:textAlignment w:val="auto"/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四、招聘流程</w:t>
      </w:r>
    </w:p>
    <w:p w14:paraId="50A6F9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网申投递 &gt;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Hans"/>
        </w:rPr>
        <w:t>人才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 xml:space="preserve">测评 &gt; 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Hans"/>
        </w:rPr>
        <w:t>面试评估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&gt; Offer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发放</w:t>
      </w:r>
    </w:p>
    <w:p w14:paraId="30B2CF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微软雅黑" w:hAnsi="微软雅黑" w:eastAsia="微软雅黑" w:cs="微软雅黑"/>
          <w:b/>
          <w:color w:val="FF0000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color w:val="FF0000"/>
          <w:sz w:val="21"/>
          <w:szCs w:val="21"/>
          <w:shd w:val="clear" w:color="auto" w:fill="auto"/>
        </w:rPr>
        <w:t>*具体</w:t>
      </w:r>
      <w:r>
        <w:rPr>
          <w:rFonts w:hint="eastAsia" w:ascii="微软雅黑" w:hAnsi="微软雅黑" w:eastAsia="微软雅黑" w:cs="微软雅黑"/>
          <w:b/>
          <w:color w:val="FF0000"/>
          <w:sz w:val="21"/>
          <w:szCs w:val="21"/>
          <w:shd w:val="clear" w:color="auto" w:fill="auto"/>
          <w:lang w:val="en-US" w:eastAsia="zh-CN"/>
        </w:rPr>
        <w:t>面试安排和</w:t>
      </w:r>
      <w:r>
        <w:rPr>
          <w:rFonts w:hint="eastAsia" w:ascii="微软雅黑" w:hAnsi="微软雅黑" w:eastAsia="微软雅黑" w:cs="微软雅黑"/>
          <w:b/>
          <w:color w:val="FF0000"/>
          <w:sz w:val="21"/>
          <w:szCs w:val="21"/>
          <w:shd w:val="clear" w:color="auto" w:fill="auto"/>
        </w:rPr>
        <w:t>校招进程请留意短信、邮件通知及公众号推送讯息</w:t>
      </w:r>
    </w:p>
    <w:p w14:paraId="5F83FF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line="460" w:lineRule="exact"/>
        <w:textAlignment w:val="auto"/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color w:val="00B0F0"/>
          <w:sz w:val="24"/>
          <w:szCs w:val="24"/>
          <w:shd w:val="clear" w:color="auto" w:fill="auto"/>
        </w:rPr>
        <w:t>、联系我们</w:t>
      </w:r>
    </w:p>
    <w:p w14:paraId="65E6D7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5078095</wp:posOffset>
            </wp:positionH>
            <wp:positionV relativeFrom="paragraph">
              <wp:posOffset>544195</wp:posOffset>
            </wp:positionV>
            <wp:extent cx="1157605" cy="1452880"/>
            <wp:effectExtent l="0" t="0" r="10795" b="20320"/>
            <wp:wrapNone/>
            <wp:docPr id="5" name="图片 5" descr="小红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小红书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760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3835400</wp:posOffset>
            </wp:positionH>
            <wp:positionV relativeFrom="paragraph">
              <wp:posOffset>559435</wp:posOffset>
            </wp:positionV>
            <wp:extent cx="1217295" cy="1456055"/>
            <wp:effectExtent l="0" t="0" r="1905" b="17145"/>
            <wp:wrapNone/>
            <wp:docPr id="4" name="图片 4" descr="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公众号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关注微信公众号“美的集团招聘（mideazp）”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和小红书官方账号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“美的招聘（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648787052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）”，一手掌握美的集团最新校招信息，即刻关注，先人一步！</w:t>
      </w:r>
    </w:p>
    <w:p w14:paraId="63F6E2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</w:rPr>
        <w:t>如有任何疑问，可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val="en-US" w:eastAsia="zh-CN"/>
        </w:rPr>
        <w:t>邮件反馈recruiting@midea.com</w:t>
      </w:r>
      <w:r>
        <w:rPr>
          <w:rFonts w:hint="eastAsia" w:ascii="微软雅黑" w:hAnsi="微软雅黑" w:eastAsia="微软雅黑" w:cs="微软雅黑"/>
          <w:sz w:val="21"/>
          <w:szCs w:val="21"/>
          <w:shd w:val="clear" w:color="auto" w:fill="auto"/>
          <w:lang w:eastAsia="zh-Hans"/>
        </w:rPr>
        <w:t>。</w:t>
      </w:r>
    </w:p>
    <w:p w14:paraId="405E72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/>
          <w:shd w:val="clear" w:color="auto" w:fill="auto"/>
          <w:lang w:eastAsia="zh-CN"/>
        </w:rPr>
      </w:pPr>
    </w:p>
    <w:p w14:paraId="5D32FB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微软雅黑" w:hAnsi="微软雅黑" w:eastAsia="微软雅黑"/>
          <w:shd w:val="clear" w:color="auto" w:fill="auto"/>
          <w:lang w:eastAsia="zh-CN"/>
        </w:rPr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93A1F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4582795</wp:posOffset>
          </wp:positionH>
          <wp:positionV relativeFrom="paragraph">
            <wp:posOffset>-261620</wp:posOffset>
          </wp:positionV>
          <wp:extent cx="2324100" cy="341630"/>
          <wp:effectExtent l="0" t="0" r="635" b="127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1265" cy="353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A30A3B"/>
    <w:multiLevelType w:val="singleLevel"/>
    <w:tmpl w:val="5BA30A3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B7F2D9C"/>
    <w:multiLevelType w:val="multilevel"/>
    <w:tmpl w:val="6B7F2D9C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iOWM2MzNlZjk4NTNhNjlmZThmZjcxNGE1Y2Q0ZmIifQ=="/>
  </w:docVars>
  <w:rsids>
    <w:rsidRoot w:val="008F2064"/>
    <w:rsid w:val="000021E0"/>
    <w:rsid w:val="00024AB0"/>
    <w:rsid w:val="00036F8B"/>
    <w:rsid w:val="00047959"/>
    <w:rsid w:val="000904A3"/>
    <w:rsid w:val="000B1AD6"/>
    <w:rsid w:val="000B25EB"/>
    <w:rsid w:val="00156A04"/>
    <w:rsid w:val="00165ECA"/>
    <w:rsid w:val="00174CE0"/>
    <w:rsid w:val="001A6A2F"/>
    <w:rsid w:val="001B2470"/>
    <w:rsid w:val="001B41BA"/>
    <w:rsid w:val="00204780"/>
    <w:rsid w:val="00213452"/>
    <w:rsid w:val="00272903"/>
    <w:rsid w:val="002F1947"/>
    <w:rsid w:val="00306E1A"/>
    <w:rsid w:val="00322B27"/>
    <w:rsid w:val="00371B5A"/>
    <w:rsid w:val="003E1A34"/>
    <w:rsid w:val="003F0E31"/>
    <w:rsid w:val="0047300A"/>
    <w:rsid w:val="004778E0"/>
    <w:rsid w:val="00477B4E"/>
    <w:rsid w:val="004A225E"/>
    <w:rsid w:val="004A52A8"/>
    <w:rsid w:val="004A642A"/>
    <w:rsid w:val="00505A87"/>
    <w:rsid w:val="005250F6"/>
    <w:rsid w:val="005264D8"/>
    <w:rsid w:val="00537AFC"/>
    <w:rsid w:val="005E5F8E"/>
    <w:rsid w:val="00646B36"/>
    <w:rsid w:val="00687731"/>
    <w:rsid w:val="006E26DC"/>
    <w:rsid w:val="0073248D"/>
    <w:rsid w:val="00761654"/>
    <w:rsid w:val="00780C62"/>
    <w:rsid w:val="007E73C2"/>
    <w:rsid w:val="00801ECD"/>
    <w:rsid w:val="00812FAF"/>
    <w:rsid w:val="0081505E"/>
    <w:rsid w:val="008B0757"/>
    <w:rsid w:val="008D2352"/>
    <w:rsid w:val="008E52C6"/>
    <w:rsid w:val="008F2064"/>
    <w:rsid w:val="008F4FCF"/>
    <w:rsid w:val="00923592"/>
    <w:rsid w:val="00986D53"/>
    <w:rsid w:val="00987F1B"/>
    <w:rsid w:val="009C21C5"/>
    <w:rsid w:val="009F76A4"/>
    <w:rsid w:val="00A212F2"/>
    <w:rsid w:val="00AC5FBB"/>
    <w:rsid w:val="00B22E24"/>
    <w:rsid w:val="00B238F6"/>
    <w:rsid w:val="00B40E95"/>
    <w:rsid w:val="00BA01F0"/>
    <w:rsid w:val="00BB69F1"/>
    <w:rsid w:val="00BD3F6E"/>
    <w:rsid w:val="00BF34C3"/>
    <w:rsid w:val="00C33205"/>
    <w:rsid w:val="00C653C5"/>
    <w:rsid w:val="00C723FA"/>
    <w:rsid w:val="00C732A7"/>
    <w:rsid w:val="00C82B55"/>
    <w:rsid w:val="00D035A9"/>
    <w:rsid w:val="00D11E28"/>
    <w:rsid w:val="00D235D9"/>
    <w:rsid w:val="00D33BEA"/>
    <w:rsid w:val="00D3553B"/>
    <w:rsid w:val="00D926FB"/>
    <w:rsid w:val="00DA095A"/>
    <w:rsid w:val="00DA7D33"/>
    <w:rsid w:val="00E377C9"/>
    <w:rsid w:val="00E82828"/>
    <w:rsid w:val="00ED3034"/>
    <w:rsid w:val="00F50282"/>
    <w:rsid w:val="00F72083"/>
    <w:rsid w:val="00FD178E"/>
    <w:rsid w:val="00FD5762"/>
    <w:rsid w:val="115009A8"/>
    <w:rsid w:val="120C6333"/>
    <w:rsid w:val="2C404840"/>
    <w:rsid w:val="2C62690E"/>
    <w:rsid w:val="2FDC6798"/>
    <w:rsid w:val="3B082DE1"/>
    <w:rsid w:val="45065EAB"/>
    <w:rsid w:val="4BFD7A3B"/>
    <w:rsid w:val="4F9CC201"/>
    <w:rsid w:val="6C335E2C"/>
    <w:rsid w:val="6F3EB6B8"/>
    <w:rsid w:val="6F771273"/>
    <w:rsid w:val="6FFF94D6"/>
    <w:rsid w:val="7FD84BD0"/>
    <w:rsid w:val="BF3F4C3B"/>
    <w:rsid w:val="DDA7E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Midea</Company>
  <Pages>2</Pages>
  <Words>556</Words>
  <Characters>723</Characters>
  <Lines>5</Lines>
  <Paragraphs>1</Paragraphs>
  <TotalTime>1</TotalTime>
  <ScaleCrop>false</ScaleCrop>
  <LinksUpToDate>false</LinksUpToDate>
  <CharactersWithSpaces>731</CharactersWithSpaces>
  <Application>WPS Office WWO_wpscloud_20260608094803-0f98d75745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2025-08-20T08:06:00Z</dcterms:created>
  <dc:creator>项导</dc:creator>
  <cp:lastModifiedBy>Alice</cp:lastModifiedBy>
  <cp:lastPrinted>2020-02-12T17:31:00Z</cp:lastPrinted>
  <dcterms:modified xsi:type="dcterms:W3CDTF">2026-09-04T11:20:33Z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2052-12.9.0.26443</vt:lpwstr>
  </property>
  <property fmtid="{D5CDD505-2E9C-101B-9397-08002B2CF9AE}" pid="3" name="ICV">
    <vt:lpwstr>D5035757ED36F88301399A6A4D4A3532_43</vt:lpwstr>
  </property>
  <property fmtid="{D5CDD505-2E9C-101B-9397-08002B2CF9AE}" pid="4" name="KSOTemplateDocerSaveRecord">
    <vt:lpwstr>eyJoZGlkIjoiYjU3NmMwMTFiY2JlYzBkNjE3NDUxOWJhMTYzMGQwZjAiLCJ1c2VySWQiOiIyNDU4MjAyNjYifQ==</vt:lpwstr>
  </property>
</Properties>
</file>